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F5" w:rsidRDefault="006E46C1" w:rsidP="00E622F5">
      <w:pPr>
        <w:rPr>
          <w:b/>
        </w:rPr>
      </w:pPr>
      <w:r>
        <w:rPr>
          <w:b/>
        </w:rPr>
        <w:t>Język polski – klasa 5</w:t>
      </w:r>
      <w:r w:rsidR="00D16002">
        <w:rPr>
          <w:b/>
        </w:rPr>
        <w:t xml:space="preserve"> i </w:t>
      </w:r>
      <w:bookmarkStart w:id="0" w:name="_GoBack"/>
      <w:bookmarkEnd w:id="0"/>
      <w:r>
        <w:rPr>
          <w:b/>
        </w:rPr>
        <w:t>7</w:t>
      </w:r>
      <w:r w:rsidR="00E622F5">
        <w:rPr>
          <w:b/>
        </w:rPr>
        <w:t>a – nauczyciel M. Żach</w:t>
      </w:r>
    </w:p>
    <w:p w:rsidR="00E622F5" w:rsidRDefault="00E622F5" w:rsidP="00E622F5">
      <w:pPr>
        <w:rPr>
          <w:i/>
        </w:rPr>
      </w:pPr>
      <w:r>
        <w:rPr>
          <w:i/>
        </w:rPr>
        <w:t>Drodzy rodzice i uczniowie,</w:t>
      </w:r>
    </w:p>
    <w:p w:rsidR="00E622F5" w:rsidRDefault="00E622F5" w:rsidP="00E622F5">
      <w:pPr>
        <w:jc w:val="both"/>
        <w:rPr>
          <w:i/>
        </w:rPr>
      </w:pPr>
      <w:r>
        <w:rPr>
          <w:i/>
        </w:rPr>
        <w:tab/>
        <w:t>skuteczna edukacja polonistyczna wymaga współpracy pomiędzy nauczycielem, uczniem i rodzicami. Ważne, aby uczeń był otwarty, aktywnie uczestniczył w lekcji, czytał lektury i inne książki, oglądał dobre filmy, czerpał inspiracje z wypraw do teatru, muzeum, ciekawych miejsc</w:t>
      </w:r>
    </w:p>
    <w:p w:rsidR="00E622F5" w:rsidRDefault="00E622F5" w:rsidP="00E622F5">
      <w:pPr>
        <w:rPr>
          <w:b/>
        </w:rPr>
      </w:pPr>
      <w:r>
        <w:rPr>
          <w:b/>
        </w:rPr>
        <w:t>Wymagania edukacyjne</w:t>
      </w:r>
    </w:p>
    <w:p w:rsidR="00E622F5" w:rsidRDefault="00E622F5" w:rsidP="00E622F5">
      <w:pPr>
        <w:rPr>
          <w:u w:val="single"/>
        </w:rPr>
      </w:pPr>
      <w:r>
        <w:rPr>
          <w:u w:val="single"/>
        </w:rPr>
        <w:t xml:space="preserve">Oceny cząstkowe </w:t>
      </w:r>
    </w:p>
    <w:p w:rsidR="00E622F5" w:rsidRDefault="00E622F5" w:rsidP="00D16002">
      <w:r>
        <w:rPr>
          <w:i/>
        </w:rPr>
        <w:t>Oceny sumujące</w:t>
      </w:r>
      <w:r>
        <w:t xml:space="preserve"> (cyfry) mają swoją wagę:</w:t>
      </w:r>
    </w:p>
    <w:p w:rsidR="00E622F5" w:rsidRDefault="00E622F5" w:rsidP="00E622F5">
      <w:pPr>
        <w:pStyle w:val="Akapitzlist"/>
        <w:numPr>
          <w:ilvl w:val="0"/>
          <w:numId w:val="1"/>
        </w:numPr>
      </w:pPr>
      <w:r>
        <w:t>kartkówki, dyktanda, wypracowania pisane w klasie – waga 2,</w:t>
      </w:r>
    </w:p>
    <w:p w:rsidR="00E622F5" w:rsidRDefault="00E622F5" w:rsidP="00E622F5">
      <w:pPr>
        <w:pStyle w:val="Akapitzlist"/>
        <w:numPr>
          <w:ilvl w:val="0"/>
          <w:numId w:val="1"/>
        </w:numPr>
      </w:pPr>
      <w:r>
        <w:t>inne – waga 1</w:t>
      </w:r>
    </w:p>
    <w:p w:rsidR="00E622F5" w:rsidRDefault="00E622F5" w:rsidP="00E622F5">
      <w:pPr>
        <w:rPr>
          <w:i/>
        </w:rPr>
      </w:pPr>
      <w:r>
        <w:rPr>
          <w:i/>
        </w:rPr>
        <w:t>Ocena kształtująca</w:t>
      </w:r>
    </w:p>
    <w:p w:rsidR="00E622F5" w:rsidRDefault="00E622F5" w:rsidP="00E622F5">
      <w:r>
        <w:t>Ocena pisemna lub ustna wystawiana jest według wzoru:</w:t>
      </w:r>
    </w:p>
    <w:p w:rsidR="00E622F5" w:rsidRDefault="00E622F5" w:rsidP="00E622F5">
      <w:pPr>
        <w:pStyle w:val="Akapitzlist"/>
        <w:numPr>
          <w:ilvl w:val="0"/>
          <w:numId w:val="2"/>
        </w:numPr>
      </w:pPr>
      <w:r>
        <w:t>pozytywne informacje o pracy ucznia,</w:t>
      </w:r>
    </w:p>
    <w:p w:rsidR="00E622F5" w:rsidRDefault="00E622F5" w:rsidP="00E622F5">
      <w:pPr>
        <w:pStyle w:val="Akapitzlist"/>
        <w:numPr>
          <w:ilvl w:val="0"/>
          <w:numId w:val="2"/>
        </w:numPr>
      </w:pPr>
      <w:r>
        <w:t>informacje o błędach w pracy,</w:t>
      </w:r>
    </w:p>
    <w:p w:rsidR="00E622F5" w:rsidRDefault="00E622F5" w:rsidP="00E622F5">
      <w:pPr>
        <w:pStyle w:val="Akapitzlist"/>
        <w:numPr>
          <w:ilvl w:val="0"/>
          <w:numId w:val="2"/>
        </w:numPr>
      </w:pPr>
      <w:r>
        <w:t>rady  dotyczące poprawy.</w:t>
      </w:r>
    </w:p>
    <w:p w:rsidR="00D16002" w:rsidRDefault="006E46C1" w:rsidP="00D16002">
      <w:r>
        <w:rPr>
          <w:u w:val="single"/>
        </w:rPr>
        <w:t>Pomocą przy wystawianiu oceny końcowej jest średnia ważona. Nie stanowi ona jednak jedynego kryterium. Bardzo ważne jest postawa ucznia związana z realizacją (lub brakiem realizacji) zaleceń  umieszczonych w ocenie kształtującej.</w:t>
      </w:r>
    </w:p>
    <w:p w:rsidR="00D16002" w:rsidRDefault="00D16002" w:rsidP="00D16002">
      <w:r>
        <w:t xml:space="preserve"> Do 1,9 - niedostateczny</w:t>
      </w:r>
    </w:p>
    <w:p w:rsidR="00D16002" w:rsidRDefault="00D16002" w:rsidP="00D16002">
      <w:r>
        <w:t>2 – 2.9  – dopuszczający</w:t>
      </w:r>
    </w:p>
    <w:p w:rsidR="00D16002" w:rsidRDefault="00D16002" w:rsidP="00D16002">
      <w:r>
        <w:t>3 – 3,9 – dostateczny</w:t>
      </w:r>
    </w:p>
    <w:p w:rsidR="00D16002" w:rsidRDefault="00D16002" w:rsidP="00D16002">
      <w:r>
        <w:t>4- 4,9 – dobry</w:t>
      </w:r>
    </w:p>
    <w:p w:rsidR="00D16002" w:rsidRDefault="00D16002" w:rsidP="00D16002">
      <w:r>
        <w:t>5 – 5,4 - bardzo dobry</w:t>
      </w:r>
    </w:p>
    <w:p w:rsidR="00D16002" w:rsidRDefault="00D16002" w:rsidP="00D16002">
      <w:r>
        <w:t>5,5 – 6 celujący</w:t>
      </w:r>
    </w:p>
    <w:p w:rsidR="00E622F5" w:rsidRDefault="00E622F5" w:rsidP="00D16002">
      <w:pPr>
        <w:ind w:firstLine="708"/>
        <w:jc w:val="both"/>
      </w:pPr>
      <w:r>
        <w:t xml:space="preserve">Uczniowie z orzeczeniami o dysleksji, dysortografii i innych dysfunkcjach zobowiązani są do rozwiązywania </w:t>
      </w:r>
      <w:r w:rsidR="00D16002">
        <w:t>dodatkowych zadań ortograficznych.</w:t>
      </w:r>
    </w:p>
    <w:p w:rsidR="00E622F5" w:rsidRDefault="00E622F5" w:rsidP="00E622F5">
      <w:pPr>
        <w:jc w:val="right"/>
      </w:pPr>
      <w:r>
        <w:t>Marta Żach</w:t>
      </w:r>
    </w:p>
    <w:p w:rsidR="00E622F5" w:rsidRDefault="00E622F5" w:rsidP="00E622F5"/>
    <w:p w:rsidR="003D1FAA" w:rsidRDefault="003D1FAA"/>
    <w:sectPr w:rsidR="003D1FAA" w:rsidSect="003D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0A2"/>
    <w:multiLevelType w:val="hybridMultilevel"/>
    <w:tmpl w:val="551A6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77FEF"/>
    <w:multiLevelType w:val="hybridMultilevel"/>
    <w:tmpl w:val="4B8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2F5"/>
    <w:rsid w:val="00126DDA"/>
    <w:rsid w:val="003D1FAA"/>
    <w:rsid w:val="006E46C1"/>
    <w:rsid w:val="00D16002"/>
    <w:rsid w:val="00E6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2021-09-01T20:24:00Z</dcterms:created>
  <dcterms:modified xsi:type="dcterms:W3CDTF">2021-09-01T20:24:00Z</dcterms:modified>
</cp:coreProperties>
</file>