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7836" w14:textId="77777777" w:rsidR="002510A6" w:rsidRPr="00923AD0" w:rsidRDefault="00C57637" w:rsidP="00923AD0">
      <w:pPr>
        <w:spacing w:after="380" w:line="240" w:lineRule="auto"/>
        <w:ind w:left="10" w:right="69"/>
        <w:jc w:val="center"/>
        <w:rPr>
          <w:sz w:val="28"/>
          <w:szCs w:val="28"/>
        </w:rPr>
      </w:pPr>
      <w:r w:rsidRPr="00923AD0">
        <w:rPr>
          <w:b/>
          <w:sz w:val="28"/>
          <w:szCs w:val="28"/>
        </w:rPr>
        <w:t xml:space="preserve">REGULAMIN KONKURSU PLASTYCZNEGO </w:t>
      </w:r>
    </w:p>
    <w:p w14:paraId="7DC3446B" w14:textId="36C3A9FA" w:rsidR="002510A6" w:rsidRPr="00923AD0" w:rsidRDefault="000A3417" w:rsidP="00923AD0">
      <w:pPr>
        <w:spacing w:after="344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923AD0">
        <w:rPr>
          <w:b/>
          <w:bCs/>
          <w:sz w:val="28"/>
          <w:szCs w:val="28"/>
        </w:rPr>
        <w:t>„PRZEMOC NIE JEST ROZWIĄZANIEM!”</w:t>
      </w:r>
    </w:p>
    <w:p w14:paraId="4724BA3A" w14:textId="77777777" w:rsidR="002510A6" w:rsidRDefault="00C57637" w:rsidP="00923AD0">
      <w:pPr>
        <w:spacing w:after="165" w:line="240" w:lineRule="auto"/>
        <w:ind w:left="670" w:right="720"/>
        <w:jc w:val="center"/>
      </w:pPr>
      <w:r>
        <w:rPr>
          <w:b/>
        </w:rPr>
        <w:t xml:space="preserve">§1.   </w:t>
      </w:r>
    </w:p>
    <w:p w14:paraId="67091890" w14:textId="77777777" w:rsidR="002510A6" w:rsidRDefault="00C57637" w:rsidP="00923AD0">
      <w:pPr>
        <w:spacing w:after="323" w:line="240" w:lineRule="auto"/>
        <w:ind w:left="670" w:right="722"/>
        <w:jc w:val="center"/>
      </w:pPr>
      <w:r>
        <w:rPr>
          <w:b/>
        </w:rPr>
        <w:t xml:space="preserve">POSTANOWIENIA OGÓLNE </w:t>
      </w:r>
    </w:p>
    <w:p w14:paraId="19374729" w14:textId="699142C2" w:rsidR="002510A6" w:rsidRDefault="00C57637" w:rsidP="00923AD0">
      <w:pPr>
        <w:numPr>
          <w:ilvl w:val="0"/>
          <w:numId w:val="1"/>
        </w:numPr>
        <w:spacing w:line="240" w:lineRule="auto"/>
        <w:ind w:right="53" w:hanging="281"/>
      </w:pPr>
      <w:r>
        <w:t>Organizatorem</w:t>
      </w:r>
      <w:r>
        <w:rPr>
          <w:b/>
        </w:rPr>
        <w:t xml:space="preserve"> </w:t>
      </w:r>
      <w:r>
        <w:t>Konkursu jest</w:t>
      </w:r>
      <w:r w:rsidR="00923AD0">
        <w:t xml:space="preserve"> </w:t>
      </w:r>
      <w:r w:rsidR="00923AD0" w:rsidRPr="00923AD0">
        <w:t>Gminny Zespół Interdyscyplinarny do spraw przeciwdziałania przemocy w rodzinie funkcjonujący przy Gminnym Ośrodku Pomocy Społecznej w Lutomiersku</w:t>
      </w:r>
      <w:r w:rsidR="00923AD0">
        <w:t>.</w:t>
      </w:r>
    </w:p>
    <w:p w14:paraId="58150058" w14:textId="362D90C1" w:rsidR="00127FF4" w:rsidRDefault="00127FF4" w:rsidP="00923AD0">
      <w:pPr>
        <w:spacing w:line="240" w:lineRule="auto"/>
        <w:ind w:left="693" w:right="53" w:firstLine="0"/>
      </w:pPr>
      <w:r>
        <w:t>Niniejszy Regulamin określa zasady i warunki, na jakich odbywa się konkurs</w:t>
      </w:r>
      <w:r w:rsidR="000A3417">
        <w:t xml:space="preserve"> </w:t>
      </w:r>
      <w:r w:rsidR="000A3417">
        <w:t xml:space="preserve">„PRZEMOC NIE JEST </w:t>
      </w:r>
      <w:r w:rsidR="000A3417">
        <w:t>ROZWIĄZANIEM</w:t>
      </w:r>
      <w:r w:rsidR="000A3417">
        <w:t>!”</w:t>
      </w:r>
    </w:p>
    <w:p w14:paraId="79CD635E" w14:textId="60FF504E" w:rsidR="00127FF4" w:rsidRDefault="00C57637" w:rsidP="00923AD0">
      <w:pPr>
        <w:numPr>
          <w:ilvl w:val="0"/>
          <w:numId w:val="1"/>
        </w:numPr>
        <w:spacing w:line="240" w:lineRule="auto"/>
        <w:ind w:right="53" w:hanging="281"/>
      </w:pPr>
      <w:r>
        <w:t xml:space="preserve">Koordynatorkami Konkursu są: </w:t>
      </w:r>
    </w:p>
    <w:p w14:paraId="3DB8A4AA" w14:textId="75F80F49" w:rsidR="00127FF4" w:rsidRDefault="00127FF4" w:rsidP="00923AD0">
      <w:pPr>
        <w:spacing w:line="240" w:lineRule="auto"/>
        <w:ind w:left="693" w:right="53" w:firstLine="0"/>
      </w:pPr>
      <w:r w:rsidRPr="00127FF4">
        <w:t>Anna Makowska-nauczyciel SP Kazimierz,</w:t>
      </w:r>
    </w:p>
    <w:p w14:paraId="486F5722" w14:textId="4284553B" w:rsidR="00127FF4" w:rsidRDefault="00127FF4" w:rsidP="00923AD0">
      <w:pPr>
        <w:spacing w:line="240" w:lineRule="auto"/>
        <w:ind w:left="693" w:right="53" w:firstLine="0"/>
      </w:pPr>
      <w:r w:rsidRPr="00127FF4">
        <w:t>Iwona Łuczak-pedagog SP Lutomiersk</w:t>
      </w:r>
      <w:r>
        <w:t>,</w:t>
      </w:r>
    </w:p>
    <w:p w14:paraId="1BD0F8F6" w14:textId="039873F7" w:rsidR="00127FF4" w:rsidRDefault="00A62FC6" w:rsidP="00923AD0">
      <w:pPr>
        <w:spacing w:line="240" w:lineRule="auto"/>
        <w:ind w:left="693" w:right="53" w:firstLine="0"/>
      </w:pPr>
      <w:r>
        <w:t>Wioletta Łebska-pedagog SP Szydłów</w:t>
      </w:r>
      <w:r w:rsidR="00127FF4">
        <w:t>;</w:t>
      </w:r>
    </w:p>
    <w:p w14:paraId="5A39AC36" w14:textId="77777777" w:rsidR="002510A6" w:rsidRDefault="00C57637" w:rsidP="00923AD0">
      <w:pPr>
        <w:spacing w:after="114" w:line="240" w:lineRule="auto"/>
        <w:ind w:left="670" w:right="293"/>
        <w:jc w:val="center"/>
      </w:pPr>
      <w:r>
        <w:rPr>
          <w:b/>
        </w:rPr>
        <w:t>§2.</w:t>
      </w:r>
      <w:r>
        <w:t xml:space="preserve"> </w:t>
      </w:r>
    </w:p>
    <w:p w14:paraId="719081E9" w14:textId="77777777" w:rsidR="002510A6" w:rsidRDefault="00C57637" w:rsidP="00923AD0">
      <w:pPr>
        <w:spacing w:after="273" w:line="240" w:lineRule="auto"/>
        <w:ind w:left="670" w:right="-132"/>
        <w:jc w:val="center"/>
      </w:pPr>
      <w:r>
        <w:rPr>
          <w:b/>
        </w:rPr>
        <w:t xml:space="preserve">CELE KONKURSU </w:t>
      </w:r>
    </w:p>
    <w:p w14:paraId="4FD4AFDF" w14:textId="77777777" w:rsidR="002510A6" w:rsidRDefault="00C57637" w:rsidP="00923AD0">
      <w:pPr>
        <w:spacing w:line="240" w:lineRule="auto"/>
        <w:ind w:left="653" w:right="53"/>
      </w:pPr>
      <w:r>
        <w:t xml:space="preserve">Konkurs plastyczny ma na celu: </w:t>
      </w:r>
    </w:p>
    <w:p w14:paraId="2D6BCAF7" w14:textId="77777777" w:rsidR="002510A6" w:rsidRDefault="00C57637" w:rsidP="00923AD0">
      <w:pPr>
        <w:numPr>
          <w:ilvl w:val="1"/>
          <w:numId w:val="1"/>
        </w:numPr>
        <w:spacing w:after="100" w:line="240" w:lineRule="auto"/>
        <w:ind w:right="53" w:hanging="360"/>
      </w:pPr>
      <w:r>
        <w:t xml:space="preserve">propagowanie idei przeciwdziałania przemocy, </w:t>
      </w:r>
    </w:p>
    <w:p w14:paraId="5433D3D8" w14:textId="665DAE11" w:rsidR="002510A6" w:rsidRDefault="00C57637" w:rsidP="00923AD0">
      <w:pPr>
        <w:numPr>
          <w:ilvl w:val="1"/>
          <w:numId w:val="1"/>
        </w:numPr>
        <w:spacing w:after="48" w:line="240" w:lineRule="auto"/>
        <w:ind w:right="53" w:hanging="360"/>
      </w:pPr>
      <w:r>
        <w:t>eliminowanie zachowań agresywnych i przemocy w grupie rówieśniczej i</w:t>
      </w:r>
      <w:r w:rsidR="00923AD0">
        <w:t> </w:t>
      </w:r>
      <w:r>
        <w:t>w</w:t>
      </w:r>
      <w:r w:rsidR="00923AD0">
        <w:t> </w:t>
      </w:r>
      <w:r>
        <w:t xml:space="preserve">rodzinie,  </w:t>
      </w:r>
    </w:p>
    <w:p w14:paraId="6352DFFB" w14:textId="77777777" w:rsidR="002510A6" w:rsidRDefault="00C57637" w:rsidP="00923AD0">
      <w:pPr>
        <w:numPr>
          <w:ilvl w:val="1"/>
          <w:numId w:val="1"/>
        </w:numPr>
        <w:spacing w:after="0" w:line="240" w:lineRule="auto"/>
        <w:ind w:right="53" w:hanging="360"/>
      </w:pPr>
      <w:r>
        <w:t xml:space="preserve">uświadomienie możliwości rozwiązywania sytuacji problemowych bez stosowania przemocy. </w:t>
      </w:r>
    </w:p>
    <w:p w14:paraId="650D221E" w14:textId="398579EF" w:rsidR="002510A6" w:rsidRDefault="00C57637" w:rsidP="00923AD0">
      <w:pPr>
        <w:spacing w:after="115" w:line="240" w:lineRule="auto"/>
        <w:ind w:left="852" w:right="0" w:firstLine="0"/>
        <w:jc w:val="left"/>
      </w:pPr>
      <w:r>
        <w:t xml:space="preserve"> </w:t>
      </w:r>
    </w:p>
    <w:p w14:paraId="43E2B942" w14:textId="77777777" w:rsidR="002510A6" w:rsidRDefault="00C57637" w:rsidP="00923AD0">
      <w:pPr>
        <w:spacing w:after="112" w:line="240" w:lineRule="auto"/>
        <w:ind w:left="283" w:right="0" w:firstLine="0"/>
        <w:jc w:val="left"/>
      </w:pPr>
      <w:r>
        <w:t xml:space="preserve"> </w:t>
      </w:r>
    </w:p>
    <w:p w14:paraId="06B968C3" w14:textId="44863ACE" w:rsidR="002510A6" w:rsidRDefault="00C57637" w:rsidP="00923AD0">
      <w:pPr>
        <w:spacing w:after="0" w:line="240" w:lineRule="auto"/>
        <w:ind w:left="283" w:right="0" w:firstLine="0"/>
        <w:jc w:val="center"/>
      </w:pPr>
      <w:r>
        <w:rPr>
          <w:b/>
        </w:rPr>
        <w:t>§3.</w:t>
      </w:r>
    </w:p>
    <w:p w14:paraId="11F4A2EF" w14:textId="0D171C66" w:rsidR="002510A6" w:rsidRDefault="00C57637" w:rsidP="00923AD0">
      <w:pPr>
        <w:spacing w:after="293" w:line="240" w:lineRule="auto"/>
        <w:ind w:right="43"/>
        <w:jc w:val="center"/>
      </w:pPr>
      <w:r>
        <w:rPr>
          <w:b/>
        </w:rPr>
        <w:t>UCZESTNICY</w:t>
      </w:r>
    </w:p>
    <w:p w14:paraId="0687CE18" w14:textId="74F1894C" w:rsidR="002510A6" w:rsidRDefault="00C57637" w:rsidP="00923AD0">
      <w:pPr>
        <w:numPr>
          <w:ilvl w:val="0"/>
          <w:numId w:val="2"/>
        </w:numPr>
        <w:spacing w:after="272" w:line="240" w:lineRule="auto"/>
        <w:ind w:right="53" w:hanging="281"/>
      </w:pPr>
      <w:r>
        <w:t>Konkurs kierowany jest do uczniów</w:t>
      </w:r>
      <w:r w:rsidR="00127FF4">
        <w:t xml:space="preserve"> klas IV -VIII</w:t>
      </w:r>
      <w:r>
        <w:t xml:space="preserve"> szkół podstawowych z</w:t>
      </w:r>
      <w:r w:rsidR="00127FF4">
        <w:t xml:space="preserve"> Kazimierza, Lutomierska </w:t>
      </w:r>
      <w:r w:rsidR="00923AD0">
        <w:t>i</w:t>
      </w:r>
      <w:r w:rsidR="00127FF4">
        <w:t xml:space="preserve"> Szydłowa.</w:t>
      </w:r>
    </w:p>
    <w:p w14:paraId="71CDA086" w14:textId="1DE08799" w:rsidR="002510A6" w:rsidRDefault="002510A6" w:rsidP="00923AD0">
      <w:pPr>
        <w:spacing w:after="155" w:line="240" w:lineRule="auto"/>
        <w:ind w:left="1634" w:right="0" w:firstLine="0"/>
        <w:jc w:val="left"/>
      </w:pPr>
    </w:p>
    <w:p w14:paraId="78941842" w14:textId="77777777" w:rsidR="002510A6" w:rsidRDefault="00C57637" w:rsidP="00923AD0">
      <w:pPr>
        <w:spacing w:after="276" w:line="240" w:lineRule="auto"/>
        <w:ind w:left="670" w:right="720"/>
        <w:jc w:val="center"/>
      </w:pPr>
      <w:r>
        <w:rPr>
          <w:b/>
        </w:rPr>
        <w:t xml:space="preserve">§4. </w:t>
      </w:r>
    </w:p>
    <w:p w14:paraId="64738540" w14:textId="77777777" w:rsidR="002510A6" w:rsidRDefault="00C57637" w:rsidP="00923AD0">
      <w:pPr>
        <w:spacing w:after="320" w:line="240" w:lineRule="auto"/>
        <w:ind w:left="670" w:right="722"/>
        <w:jc w:val="center"/>
      </w:pPr>
      <w:r>
        <w:rPr>
          <w:b/>
        </w:rPr>
        <w:t xml:space="preserve">PRACA KONKURSOWA </w:t>
      </w:r>
    </w:p>
    <w:p w14:paraId="2B127052" w14:textId="77777777" w:rsidR="002510A6" w:rsidRDefault="00C57637" w:rsidP="00923AD0">
      <w:pPr>
        <w:numPr>
          <w:ilvl w:val="0"/>
          <w:numId w:val="3"/>
        </w:numPr>
        <w:spacing w:line="240" w:lineRule="auto"/>
        <w:ind w:right="53" w:hanging="360"/>
      </w:pPr>
      <w:r>
        <w:t xml:space="preserve">Praca konkursowa powinna spełniać następujące kryteria: </w:t>
      </w:r>
    </w:p>
    <w:p w14:paraId="7D6BC457" w14:textId="6A86BC46" w:rsidR="002510A6" w:rsidRDefault="00C57637" w:rsidP="00923AD0">
      <w:pPr>
        <w:numPr>
          <w:ilvl w:val="1"/>
          <w:numId w:val="3"/>
        </w:numPr>
        <w:spacing w:after="35" w:line="240" w:lineRule="auto"/>
        <w:ind w:right="53" w:hanging="281"/>
      </w:pPr>
      <w:r>
        <w:t>temat pracy konkursowej – prace mogą przedstawiać artystyczne wizje autorów z</w:t>
      </w:r>
      <w:r w:rsidR="00923AD0">
        <w:t> </w:t>
      </w:r>
      <w:r>
        <w:t xml:space="preserve">zachowaniem tematyki; </w:t>
      </w:r>
    </w:p>
    <w:p w14:paraId="14BE31BE" w14:textId="5D26BD92" w:rsidR="002510A6" w:rsidRDefault="00C57637" w:rsidP="00923AD0">
      <w:pPr>
        <w:numPr>
          <w:ilvl w:val="1"/>
          <w:numId w:val="3"/>
        </w:numPr>
        <w:spacing w:after="111" w:line="240" w:lineRule="auto"/>
        <w:ind w:right="53" w:hanging="281"/>
      </w:pPr>
      <w:r>
        <w:t xml:space="preserve">rozmiar – </w:t>
      </w:r>
      <w:r w:rsidR="00BA5DA0">
        <w:t>dowolny</w:t>
      </w:r>
    </w:p>
    <w:p w14:paraId="5F86FC1F" w14:textId="48B5136F" w:rsidR="002510A6" w:rsidRDefault="00C57637" w:rsidP="00923AD0">
      <w:pPr>
        <w:numPr>
          <w:ilvl w:val="1"/>
          <w:numId w:val="3"/>
        </w:numPr>
        <w:spacing w:after="117" w:line="240" w:lineRule="auto"/>
        <w:ind w:right="53" w:hanging="281"/>
      </w:pPr>
      <w:r>
        <w:t xml:space="preserve">forma i technika – </w:t>
      </w:r>
      <w:r w:rsidR="00BA5DA0">
        <w:t>dowolna</w:t>
      </w:r>
    </w:p>
    <w:p w14:paraId="588310A5" w14:textId="77777777" w:rsidR="002510A6" w:rsidRDefault="00C57637" w:rsidP="00923AD0">
      <w:pPr>
        <w:numPr>
          <w:ilvl w:val="1"/>
          <w:numId w:val="3"/>
        </w:numPr>
        <w:spacing w:line="240" w:lineRule="auto"/>
        <w:ind w:right="53" w:hanging="281"/>
      </w:pPr>
      <w:r>
        <w:lastRenderedPageBreak/>
        <w:t xml:space="preserve">praca powinna być wykonana samodzielnie przez pojedynczego autora, </w:t>
      </w:r>
    </w:p>
    <w:p w14:paraId="37226C8C" w14:textId="77777777" w:rsidR="002510A6" w:rsidRDefault="00C57637" w:rsidP="00923AD0">
      <w:pPr>
        <w:numPr>
          <w:ilvl w:val="1"/>
          <w:numId w:val="3"/>
        </w:numPr>
        <w:spacing w:after="47" w:line="240" w:lineRule="auto"/>
        <w:ind w:right="53" w:hanging="281"/>
      </w:pPr>
      <w:r>
        <w:t xml:space="preserve">udziału w Konkursie nie mogą brać prace prezentowane w innych konkursach plastycznych, wystawach, itp. </w:t>
      </w:r>
    </w:p>
    <w:p w14:paraId="3EAB1233" w14:textId="7EDFA85B" w:rsidR="002510A6" w:rsidRDefault="00C57637" w:rsidP="00923AD0">
      <w:pPr>
        <w:numPr>
          <w:ilvl w:val="0"/>
          <w:numId w:val="3"/>
        </w:numPr>
        <w:spacing w:after="197" w:line="240" w:lineRule="auto"/>
        <w:ind w:right="53" w:hanging="360"/>
      </w:pPr>
      <w:r>
        <w:t xml:space="preserve">Każda praca plastyczna winna zawierać metryczkę, </w:t>
      </w:r>
      <w:r w:rsidR="00A34D01">
        <w:t>zawierającą imię i nazwisko ucznia, klasa, oraz nazwa szkoły.</w:t>
      </w:r>
    </w:p>
    <w:p w14:paraId="43E5F21D" w14:textId="77777777" w:rsidR="002510A6" w:rsidRDefault="00C57637" w:rsidP="00923AD0">
      <w:pPr>
        <w:spacing w:after="274" w:line="240" w:lineRule="auto"/>
        <w:ind w:left="670" w:right="720"/>
        <w:jc w:val="center"/>
      </w:pPr>
      <w:r>
        <w:rPr>
          <w:b/>
        </w:rPr>
        <w:t xml:space="preserve">§5. </w:t>
      </w:r>
    </w:p>
    <w:p w14:paraId="6786163A" w14:textId="77777777" w:rsidR="002510A6" w:rsidRDefault="00C57637" w:rsidP="00923AD0">
      <w:pPr>
        <w:spacing w:after="323" w:line="240" w:lineRule="auto"/>
        <w:ind w:left="1056" w:right="43"/>
      </w:pPr>
      <w:r>
        <w:rPr>
          <w:b/>
        </w:rPr>
        <w:t xml:space="preserve">WARUNKI UCZESTNICTWA I HARMONOGRAM KONKURSU </w:t>
      </w:r>
    </w:p>
    <w:p w14:paraId="1E0FAB27" w14:textId="77777777" w:rsidR="002510A6" w:rsidRDefault="00C57637" w:rsidP="00923AD0">
      <w:pPr>
        <w:numPr>
          <w:ilvl w:val="0"/>
          <w:numId w:val="4"/>
        </w:numPr>
        <w:spacing w:after="51" w:line="240" w:lineRule="auto"/>
        <w:ind w:right="53" w:hanging="281"/>
      </w:pPr>
      <w:r>
        <w:t xml:space="preserve">Udział w Konkursie i podanie danych związanych z udziałem w nim są całkowicie dobrowolne.  </w:t>
      </w:r>
    </w:p>
    <w:p w14:paraId="5A25C937" w14:textId="77777777" w:rsidR="002510A6" w:rsidRDefault="00C57637" w:rsidP="00923AD0">
      <w:pPr>
        <w:numPr>
          <w:ilvl w:val="0"/>
          <w:numId w:val="4"/>
        </w:numPr>
        <w:spacing w:line="240" w:lineRule="auto"/>
        <w:ind w:right="53" w:hanging="281"/>
      </w:pPr>
      <w:r>
        <w:t xml:space="preserve">Zgłoszenie pracy konkursowej jest równoznaczne z akceptacją regulaminu.  </w:t>
      </w:r>
    </w:p>
    <w:p w14:paraId="76A518D8" w14:textId="201F27ED" w:rsidR="002510A6" w:rsidRDefault="00C57637" w:rsidP="00923AD0">
      <w:pPr>
        <w:numPr>
          <w:ilvl w:val="0"/>
          <w:numId w:val="4"/>
        </w:numPr>
        <w:spacing w:after="29" w:line="240" w:lineRule="auto"/>
        <w:ind w:right="53" w:hanging="281"/>
      </w:pPr>
      <w:r>
        <w:t xml:space="preserve">Prace konkursowe należy dostarczyć </w:t>
      </w:r>
      <w:r>
        <w:rPr>
          <w:b/>
          <w:u w:val="single" w:color="000000"/>
        </w:rPr>
        <w:t xml:space="preserve">w terminie do dnia </w:t>
      </w:r>
      <w:r w:rsidR="00485D5C">
        <w:rPr>
          <w:b/>
          <w:u w:val="single" w:color="000000"/>
        </w:rPr>
        <w:t>29</w:t>
      </w:r>
      <w:r w:rsidR="00BA5DA0">
        <w:rPr>
          <w:b/>
          <w:u w:val="single" w:color="000000"/>
        </w:rPr>
        <w:t xml:space="preserve"> </w:t>
      </w:r>
      <w:r w:rsidR="00485D5C">
        <w:rPr>
          <w:b/>
          <w:u w:val="single" w:color="000000"/>
        </w:rPr>
        <w:t>kwietnia</w:t>
      </w:r>
      <w:r w:rsidR="00BA5DA0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2021 roku</w:t>
      </w:r>
      <w:r>
        <w:t xml:space="preserve"> </w:t>
      </w:r>
      <w:r w:rsidR="00BA5DA0">
        <w:t>do koordynatorów w danej szkole.</w:t>
      </w:r>
    </w:p>
    <w:p w14:paraId="5FEF69C6" w14:textId="2A4D6D1F" w:rsidR="002510A6" w:rsidRDefault="00C57637" w:rsidP="00923AD0">
      <w:pPr>
        <w:spacing w:after="166" w:line="240" w:lineRule="auto"/>
        <w:ind w:left="670" w:right="720"/>
        <w:jc w:val="center"/>
      </w:pPr>
      <w:r>
        <w:rPr>
          <w:b/>
        </w:rPr>
        <w:t>§</w:t>
      </w:r>
      <w:r w:rsidR="00485D5C">
        <w:rPr>
          <w:b/>
        </w:rPr>
        <w:t>6.</w:t>
      </w:r>
      <w:r>
        <w:rPr>
          <w:b/>
        </w:rPr>
        <w:t xml:space="preserve"> </w:t>
      </w:r>
    </w:p>
    <w:p w14:paraId="70AD038B" w14:textId="77777777" w:rsidR="00A34D01" w:rsidRDefault="00C57637" w:rsidP="00923AD0">
      <w:pPr>
        <w:spacing w:after="294" w:line="240" w:lineRule="auto"/>
        <w:ind w:left="670" w:right="724"/>
        <w:jc w:val="center"/>
        <w:rPr>
          <w:b/>
        </w:rPr>
      </w:pPr>
      <w:r>
        <w:rPr>
          <w:b/>
        </w:rPr>
        <w:t xml:space="preserve">OCENA PRAC KONKURSOWYCH </w:t>
      </w:r>
    </w:p>
    <w:p w14:paraId="34DBCD9A" w14:textId="3ED0F0A7" w:rsidR="002510A6" w:rsidRDefault="00C57637" w:rsidP="00485D5C">
      <w:pPr>
        <w:spacing w:after="294" w:line="240" w:lineRule="auto"/>
        <w:ind w:left="670" w:right="724"/>
      </w:pPr>
      <w:r>
        <w:t xml:space="preserve">Podczas oceny prac konkursowych Komisja będzie brała pod uwagę: </w:t>
      </w:r>
    </w:p>
    <w:p w14:paraId="6F6B4CB5" w14:textId="77777777" w:rsidR="002510A6" w:rsidRDefault="00C57637" w:rsidP="00485D5C">
      <w:pPr>
        <w:numPr>
          <w:ilvl w:val="2"/>
          <w:numId w:val="5"/>
        </w:numPr>
        <w:spacing w:line="240" w:lineRule="auto"/>
        <w:ind w:right="53" w:hanging="564"/>
      </w:pPr>
      <w:r>
        <w:t xml:space="preserve">zgodność pracy z tematyką Konkursu, </w:t>
      </w:r>
    </w:p>
    <w:p w14:paraId="026AABB3" w14:textId="77777777" w:rsidR="002510A6" w:rsidRDefault="00C57637" w:rsidP="00485D5C">
      <w:pPr>
        <w:numPr>
          <w:ilvl w:val="2"/>
          <w:numId w:val="5"/>
        </w:numPr>
        <w:spacing w:line="240" w:lineRule="auto"/>
        <w:ind w:right="53" w:hanging="564"/>
      </w:pPr>
      <w:r>
        <w:t xml:space="preserve">oryginalność i kreatywność w ujęciu tematu, </w:t>
      </w:r>
    </w:p>
    <w:p w14:paraId="5149B3E3" w14:textId="77777777" w:rsidR="002510A6" w:rsidRDefault="00C57637" w:rsidP="00485D5C">
      <w:pPr>
        <w:numPr>
          <w:ilvl w:val="2"/>
          <w:numId w:val="5"/>
        </w:numPr>
        <w:spacing w:after="118" w:line="240" w:lineRule="auto"/>
        <w:ind w:right="53" w:hanging="564"/>
      </w:pPr>
      <w:r>
        <w:t xml:space="preserve">sposób ujęcia tematu, </w:t>
      </w:r>
    </w:p>
    <w:p w14:paraId="1386FEB6" w14:textId="77777777" w:rsidR="002510A6" w:rsidRDefault="00C57637" w:rsidP="00485D5C">
      <w:pPr>
        <w:numPr>
          <w:ilvl w:val="2"/>
          <w:numId w:val="5"/>
        </w:numPr>
        <w:spacing w:after="321" w:line="240" w:lineRule="auto"/>
        <w:ind w:right="53" w:hanging="564"/>
      </w:pPr>
      <w:r>
        <w:t xml:space="preserve">walory artystyczne, m.in. kompozycja, kolorystyka itp. </w:t>
      </w:r>
    </w:p>
    <w:p w14:paraId="33F945B8" w14:textId="6F4E9484" w:rsidR="002510A6" w:rsidRDefault="002510A6" w:rsidP="00485D5C">
      <w:pPr>
        <w:spacing w:after="290" w:line="240" w:lineRule="auto"/>
        <w:ind w:left="427" w:right="0" w:firstLine="0"/>
        <w:jc w:val="left"/>
      </w:pPr>
    </w:p>
    <w:p w14:paraId="784C5734" w14:textId="490B9155" w:rsidR="002510A6" w:rsidRDefault="00C57637" w:rsidP="00923AD0">
      <w:pPr>
        <w:spacing w:after="269" w:line="240" w:lineRule="auto"/>
        <w:ind w:right="53"/>
      </w:pPr>
      <w:r>
        <w:t xml:space="preserve"> </w:t>
      </w:r>
    </w:p>
    <w:p w14:paraId="3BA18BC5" w14:textId="7694266D" w:rsidR="002510A6" w:rsidRDefault="00C57637" w:rsidP="00923AD0">
      <w:pPr>
        <w:spacing w:after="290" w:line="240" w:lineRule="auto"/>
        <w:ind w:left="0" w:right="0" w:firstLine="0"/>
        <w:jc w:val="left"/>
      </w:pPr>
      <w:r>
        <w:t xml:space="preserve">  </w:t>
      </w:r>
    </w:p>
    <w:sectPr w:rsidR="002510A6">
      <w:pgSz w:w="11906" w:h="16838"/>
      <w:pgMar w:top="1142" w:right="1356" w:bottom="117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DF"/>
    <w:multiLevelType w:val="hybridMultilevel"/>
    <w:tmpl w:val="3E14112C"/>
    <w:lvl w:ilvl="0" w:tplc="2F567F42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6F7C2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C9E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E6644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D320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2D21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2ACD2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855C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EC86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D423A"/>
    <w:multiLevelType w:val="hybridMultilevel"/>
    <w:tmpl w:val="F8965228"/>
    <w:lvl w:ilvl="0" w:tplc="619C25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AEA2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0DE1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2CAA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BA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446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B18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279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0C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81011"/>
    <w:multiLevelType w:val="hybridMultilevel"/>
    <w:tmpl w:val="11FC373E"/>
    <w:lvl w:ilvl="0" w:tplc="CB3C6A68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8720">
      <w:start w:val="1"/>
      <w:numFmt w:val="decimal"/>
      <w:lvlText w:val="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C55AC">
      <w:start w:val="1"/>
      <w:numFmt w:val="lowerLetter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4A93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4910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2394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B98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D568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E807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20A7D"/>
    <w:multiLevelType w:val="hybridMultilevel"/>
    <w:tmpl w:val="360EFE46"/>
    <w:lvl w:ilvl="0" w:tplc="47DAC71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8531E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05626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6C570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64912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C3B4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A31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62A96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EEF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7029F7"/>
    <w:multiLevelType w:val="hybridMultilevel"/>
    <w:tmpl w:val="2A763F04"/>
    <w:lvl w:ilvl="0" w:tplc="C9A09D30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7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10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C3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7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16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34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3D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E0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5042C"/>
    <w:multiLevelType w:val="hybridMultilevel"/>
    <w:tmpl w:val="962A2FA6"/>
    <w:lvl w:ilvl="0" w:tplc="7952C6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AEBFE">
      <w:start w:val="1"/>
      <w:numFmt w:val="decimal"/>
      <w:lvlText w:val="%2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076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29C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449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0C3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AE1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244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02F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B24FE"/>
    <w:multiLevelType w:val="hybridMultilevel"/>
    <w:tmpl w:val="D076F2F6"/>
    <w:lvl w:ilvl="0" w:tplc="5FB627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EDE4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ECA7A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42B2C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E1FBC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2B10A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CA31E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A21C4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08B3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68382B"/>
    <w:multiLevelType w:val="hybridMultilevel"/>
    <w:tmpl w:val="EE5CFBBE"/>
    <w:lvl w:ilvl="0" w:tplc="4D9023D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342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620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C421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E67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04F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EC46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05B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4502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74723D"/>
    <w:multiLevelType w:val="hybridMultilevel"/>
    <w:tmpl w:val="AB742746"/>
    <w:lvl w:ilvl="0" w:tplc="36C6C1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2D49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4A14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76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64B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4CE5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CE0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C8E6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6CE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C2263A"/>
    <w:multiLevelType w:val="hybridMultilevel"/>
    <w:tmpl w:val="85A0EFFE"/>
    <w:lvl w:ilvl="0" w:tplc="86EA241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67C0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CE37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AB3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81F4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28C6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0143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EDA5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0747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451F08"/>
    <w:multiLevelType w:val="hybridMultilevel"/>
    <w:tmpl w:val="44FCC99C"/>
    <w:lvl w:ilvl="0" w:tplc="2152AE7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AC2C2">
      <w:start w:val="1"/>
      <w:numFmt w:val="lowerLetter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E9200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A35C2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923E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4D84C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37E2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81B3C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F31C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A6"/>
    <w:rsid w:val="000A3417"/>
    <w:rsid w:val="00127FF4"/>
    <w:rsid w:val="002510A6"/>
    <w:rsid w:val="00485D5C"/>
    <w:rsid w:val="00923AD0"/>
    <w:rsid w:val="00A34D01"/>
    <w:rsid w:val="00A62FC6"/>
    <w:rsid w:val="00BA5DA0"/>
    <w:rsid w:val="00BC57D7"/>
    <w:rsid w:val="00C57637"/>
    <w:rsid w:val="00E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A6CE"/>
  <w15:docId w15:val="{C30645F1-55A6-45E9-9F9B-09F5A223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 w:line="263" w:lineRule="auto"/>
      <w:ind w:left="43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2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cp:lastModifiedBy>Wioletta Łebska</cp:lastModifiedBy>
  <cp:revision>7</cp:revision>
  <dcterms:created xsi:type="dcterms:W3CDTF">2022-03-28T08:23:00Z</dcterms:created>
  <dcterms:modified xsi:type="dcterms:W3CDTF">2022-03-31T08:14:00Z</dcterms:modified>
</cp:coreProperties>
</file>